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E0" w:rsidRPr="005A2E71" w:rsidRDefault="002B0EE0" w:rsidP="00056C49">
      <w:pPr>
        <w:pStyle w:val="Heading2"/>
        <w:spacing w:line="415" w:lineRule="auto"/>
        <w:jc w:val="center"/>
        <w:rPr>
          <w:rFonts w:ascii="宋体" w:eastAsia="宋体" w:hAnsi="宋体"/>
          <w:color w:val="FF0000"/>
          <w:sz w:val="44"/>
          <w:szCs w:val="44"/>
        </w:rPr>
      </w:pPr>
      <w:bookmarkStart w:id="0" w:name="_Toc270083843"/>
      <w:bookmarkStart w:id="1" w:name="_Toc393458953"/>
      <w:r w:rsidRPr="005A2E71">
        <w:rPr>
          <w:rFonts w:ascii="宋体" w:eastAsia="宋体" w:hAnsi="宋体" w:hint="eastAsia"/>
          <w:color w:val="FF0000"/>
          <w:sz w:val="44"/>
          <w:szCs w:val="44"/>
        </w:rPr>
        <w:t>东华理工大学</w:t>
      </w:r>
      <w:r w:rsidRPr="00424C37">
        <w:rPr>
          <w:rFonts w:ascii="宋体" w:eastAsia="宋体" w:hAnsi="宋体" w:hint="eastAsia"/>
          <w:color w:val="FF0000"/>
          <w:sz w:val="44"/>
          <w:szCs w:val="44"/>
          <w:highlight w:val="yellow"/>
        </w:rPr>
        <w:t>学术学位</w:t>
      </w:r>
      <w:r>
        <w:rPr>
          <w:rFonts w:ascii="宋体" w:eastAsia="宋体" w:hAnsi="宋体" w:hint="eastAsia"/>
          <w:color w:val="FF0000"/>
          <w:sz w:val="44"/>
          <w:szCs w:val="44"/>
          <w:highlight w:val="yellow"/>
        </w:rPr>
        <w:t>硕士</w:t>
      </w:r>
      <w:r w:rsidRPr="005A2E71">
        <w:rPr>
          <w:rFonts w:ascii="宋体" w:eastAsia="宋体" w:hAnsi="宋体" w:hint="eastAsia"/>
          <w:color w:val="FF0000"/>
          <w:sz w:val="44"/>
          <w:szCs w:val="44"/>
        </w:rPr>
        <w:t>研究生科研、教学实践实施办法</w:t>
      </w:r>
      <w:bookmarkEnd w:id="0"/>
      <w:bookmarkEnd w:id="1"/>
    </w:p>
    <w:p w:rsidR="002B0EE0" w:rsidRPr="00056C49" w:rsidRDefault="002B0EE0" w:rsidP="00411006">
      <w:pPr>
        <w:spacing w:line="580" w:lineRule="exact"/>
        <w:ind w:leftChars="200" w:left="31680" w:firstLine="480"/>
        <w:rPr>
          <w:rFonts w:eastAsia="仿宋"/>
          <w:sz w:val="32"/>
        </w:rPr>
      </w:pPr>
      <w:r w:rsidRPr="00056C49">
        <w:rPr>
          <w:rFonts w:eastAsia="仿宋" w:hint="eastAsia"/>
          <w:sz w:val="32"/>
        </w:rPr>
        <w:t>根据</w:t>
      </w:r>
      <w:r w:rsidRPr="003C0F80">
        <w:rPr>
          <w:rFonts w:eastAsia="仿宋" w:hint="eastAsia"/>
          <w:sz w:val="32"/>
          <w:highlight w:val="yellow"/>
        </w:rPr>
        <w:t>《东华理工大学</w:t>
      </w:r>
      <w:r w:rsidRPr="004E78A6">
        <w:rPr>
          <w:rFonts w:eastAsia="仿宋" w:hint="eastAsia"/>
          <w:color w:val="FF0000"/>
          <w:sz w:val="32"/>
          <w:highlight w:val="yellow"/>
        </w:rPr>
        <w:t>学术</w:t>
      </w:r>
      <w:r w:rsidRPr="003C0F80">
        <w:rPr>
          <w:rFonts w:eastAsia="仿宋" w:hint="eastAsia"/>
          <w:sz w:val="32"/>
          <w:highlight w:val="yellow"/>
        </w:rPr>
        <w:t>学位硕士研究生培养方案》</w:t>
      </w:r>
      <w:r w:rsidRPr="00056C49">
        <w:rPr>
          <w:rFonts w:eastAsia="仿宋" w:hint="eastAsia"/>
          <w:sz w:val="32"/>
        </w:rPr>
        <w:t>的要求，研究生毕业前必须参加科研或教学实践，并取得相应的学分。为了使该要求落到实处，通过科研或教学实践提高研究生自身能力，现就研究生参加科研或教学实践制定本实施办法。</w:t>
      </w:r>
    </w:p>
    <w:p w:rsidR="002B0EE0" w:rsidRPr="00056C49" w:rsidRDefault="002B0EE0" w:rsidP="00411006">
      <w:pPr>
        <w:spacing w:line="580" w:lineRule="exact"/>
        <w:ind w:leftChars="200" w:left="31680" w:firstLine="480"/>
        <w:rPr>
          <w:rFonts w:eastAsia="仿宋"/>
          <w:sz w:val="32"/>
        </w:rPr>
      </w:pPr>
      <w:r w:rsidRPr="00C51038">
        <w:rPr>
          <w:rFonts w:ascii="黑体" w:eastAsia="仿宋" w:hint="eastAsia"/>
          <w:b/>
          <w:bCs/>
          <w:sz w:val="32"/>
        </w:rPr>
        <w:t>第一条</w:t>
      </w:r>
      <w:r w:rsidRPr="00056C49">
        <w:rPr>
          <w:rFonts w:ascii="黑体" w:eastAsia="仿宋"/>
          <w:sz w:val="32"/>
        </w:rPr>
        <w:t xml:space="preserve"> </w:t>
      </w:r>
      <w:r w:rsidRPr="00056C49">
        <w:rPr>
          <w:rFonts w:eastAsia="仿宋" w:hint="eastAsia"/>
          <w:sz w:val="32"/>
        </w:rPr>
        <w:t>研究生科研实践是指研究生在指导教师的指导下积极开展各种科学研究、科技开发工作，完成毕业论文（设计）工作之外的科学实验、调研、实验数据的处理分析与报告编写、计算机操作与应用、工程设计与产品开发、外文文献翻译、文献资料整理等工作；教学实践是指承担本、专科生的部分公共课，专业基础课的辅导、答疑，批改作业、实验课、辅导课程设计、指导实习和毕业设计（论文）、考试及考查的阅卷等。</w:t>
      </w:r>
    </w:p>
    <w:p w:rsidR="002B0EE0" w:rsidRPr="00056C49" w:rsidRDefault="002B0EE0" w:rsidP="00411006">
      <w:pPr>
        <w:spacing w:line="580" w:lineRule="exact"/>
        <w:ind w:leftChars="200" w:left="31680" w:firstLine="480"/>
        <w:rPr>
          <w:rFonts w:eastAsia="仿宋"/>
          <w:sz w:val="32"/>
        </w:rPr>
      </w:pPr>
      <w:r w:rsidRPr="00C51038">
        <w:rPr>
          <w:rFonts w:ascii="黑体" w:eastAsia="仿宋" w:hint="eastAsia"/>
          <w:b/>
          <w:bCs/>
          <w:sz w:val="32"/>
        </w:rPr>
        <w:t>第二条</w:t>
      </w:r>
      <w:r w:rsidRPr="00056C49">
        <w:rPr>
          <w:rFonts w:eastAsia="仿宋"/>
          <w:sz w:val="32"/>
        </w:rPr>
        <w:t xml:space="preserve"> </w:t>
      </w:r>
      <w:r w:rsidRPr="00056C49">
        <w:rPr>
          <w:rFonts w:eastAsia="仿宋" w:hint="eastAsia"/>
          <w:sz w:val="32"/>
        </w:rPr>
        <w:t>研究生必须参加科研或教学实践。研究生的科研或教学实践经考核合格后才能取得相应的学分，科研或教学实践经考核不合格的研究生须重新申请参加科研、教学实践。</w:t>
      </w:r>
    </w:p>
    <w:p w:rsidR="002B0EE0" w:rsidRPr="00056C49" w:rsidRDefault="002B0EE0" w:rsidP="00411006">
      <w:pPr>
        <w:spacing w:line="580" w:lineRule="exact"/>
        <w:ind w:leftChars="200" w:left="31680" w:firstLine="480"/>
        <w:rPr>
          <w:rFonts w:eastAsia="仿宋"/>
          <w:sz w:val="32"/>
        </w:rPr>
      </w:pPr>
      <w:r w:rsidRPr="00C51038">
        <w:rPr>
          <w:rFonts w:ascii="黑体" w:eastAsia="仿宋" w:hint="eastAsia"/>
          <w:b/>
          <w:bCs/>
          <w:sz w:val="32"/>
        </w:rPr>
        <w:t>第三条</w:t>
      </w:r>
      <w:r w:rsidRPr="00056C49">
        <w:rPr>
          <w:rFonts w:eastAsia="仿宋"/>
          <w:sz w:val="32"/>
        </w:rPr>
        <w:t xml:space="preserve"> </w:t>
      </w:r>
      <w:r w:rsidRPr="00056C49">
        <w:rPr>
          <w:rFonts w:eastAsia="仿宋" w:hint="eastAsia"/>
          <w:sz w:val="32"/>
        </w:rPr>
        <w:t>研究生是参加科研实践还是参加教学实践，原则上由各专业所在学院确定。可支配年均科研经费达到一定数量（具体经费底线由各专业所在学院确定）的指导教师，其指导的研究生是参加科研实践还是参加教学实践，由指导教师确定。</w:t>
      </w:r>
    </w:p>
    <w:p w:rsidR="002B0EE0" w:rsidRPr="008960C5" w:rsidRDefault="002B0EE0" w:rsidP="00411006">
      <w:pPr>
        <w:spacing w:line="580" w:lineRule="exact"/>
        <w:ind w:leftChars="200" w:left="31680" w:firstLine="480"/>
        <w:rPr>
          <w:rFonts w:eastAsia="仿宋"/>
          <w:sz w:val="32"/>
        </w:rPr>
      </w:pPr>
      <w:r w:rsidRPr="00C51038">
        <w:rPr>
          <w:rFonts w:ascii="黑体" w:eastAsia="仿宋" w:hint="eastAsia"/>
          <w:b/>
          <w:bCs/>
          <w:sz w:val="32"/>
        </w:rPr>
        <w:t>第四条</w:t>
      </w:r>
      <w:r w:rsidRPr="00C51038">
        <w:rPr>
          <w:rFonts w:eastAsia="仿宋"/>
          <w:b/>
          <w:bCs/>
          <w:sz w:val="32"/>
        </w:rPr>
        <w:t xml:space="preserve"> </w:t>
      </w:r>
      <w:r w:rsidRPr="00056C49">
        <w:rPr>
          <w:rFonts w:eastAsia="仿宋" w:hint="eastAsia"/>
          <w:sz w:val="32"/>
        </w:rPr>
        <w:t>参加科研实践的研究生，参加科研实践的时间</w:t>
      </w:r>
      <w:r w:rsidRPr="008960C5">
        <w:rPr>
          <w:rFonts w:eastAsia="仿宋" w:hint="eastAsia"/>
          <w:sz w:val="32"/>
        </w:rPr>
        <w:t>不少于</w:t>
      </w:r>
      <w:r w:rsidRPr="008960C5">
        <w:rPr>
          <w:rFonts w:eastAsia="仿宋"/>
          <w:sz w:val="32"/>
        </w:rPr>
        <w:t>200</w:t>
      </w:r>
      <w:r w:rsidRPr="008960C5">
        <w:rPr>
          <w:rFonts w:eastAsia="仿宋" w:hint="eastAsia"/>
          <w:sz w:val="32"/>
        </w:rPr>
        <w:t>小时；参加教学实践的研究生，参加教学实践的工作量不少于</w:t>
      </w:r>
      <w:r w:rsidRPr="008960C5">
        <w:rPr>
          <w:rFonts w:eastAsia="仿宋"/>
          <w:sz w:val="32"/>
        </w:rPr>
        <w:t>30</w:t>
      </w:r>
      <w:r w:rsidRPr="008960C5">
        <w:rPr>
          <w:rFonts w:eastAsia="仿宋" w:hint="eastAsia"/>
          <w:sz w:val="32"/>
        </w:rPr>
        <w:t>个标准学时。</w:t>
      </w:r>
    </w:p>
    <w:p w:rsidR="002B0EE0" w:rsidRPr="00056C49" w:rsidRDefault="002B0EE0" w:rsidP="00411006">
      <w:pPr>
        <w:spacing w:line="580" w:lineRule="exact"/>
        <w:ind w:leftChars="200" w:left="31680" w:firstLine="480"/>
        <w:rPr>
          <w:rFonts w:eastAsia="仿宋"/>
          <w:sz w:val="32"/>
        </w:rPr>
      </w:pPr>
      <w:r w:rsidRPr="00C51038">
        <w:rPr>
          <w:rFonts w:ascii="黑体" w:eastAsia="仿宋" w:hint="eastAsia"/>
          <w:b/>
          <w:bCs/>
          <w:sz w:val="32"/>
        </w:rPr>
        <w:t>第五条</w:t>
      </w:r>
      <w:r w:rsidRPr="00C51038">
        <w:rPr>
          <w:rFonts w:eastAsia="仿宋"/>
          <w:b/>
          <w:bCs/>
          <w:sz w:val="32"/>
        </w:rPr>
        <w:t xml:space="preserve"> </w:t>
      </w:r>
      <w:r w:rsidRPr="00056C49">
        <w:rPr>
          <w:rFonts w:eastAsia="仿宋" w:hint="eastAsia"/>
          <w:sz w:val="32"/>
        </w:rPr>
        <w:t>研究生的科研实践由指导教师安排，并由指导教师负责考核。每学年初，指导教师将本学年研究生参加科研实践的任务书报专业所在学院，专业所在学院汇总后报研究生院备案；每学年末，指导教师将本学年研究生参加科研实践的实际内容和考核结果报专业所在学院，专业所在学院汇总后报研究生院。未备案的研究生科研实践，研究生院不予确认。</w:t>
      </w:r>
    </w:p>
    <w:p w:rsidR="002B0EE0" w:rsidRPr="00056C49" w:rsidRDefault="002B0EE0" w:rsidP="00411006">
      <w:pPr>
        <w:spacing w:line="580" w:lineRule="exact"/>
        <w:ind w:leftChars="200" w:left="31680" w:firstLine="480"/>
        <w:rPr>
          <w:rFonts w:eastAsia="仿宋"/>
          <w:sz w:val="32"/>
        </w:rPr>
      </w:pPr>
      <w:r w:rsidRPr="00C51038">
        <w:rPr>
          <w:rFonts w:ascii="黑体" w:eastAsia="仿宋" w:hint="eastAsia"/>
          <w:b/>
          <w:bCs/>
          <w:sz w:val="32"/>
        </w:rPr>
        <w:t>第六条</w:t>
      </w:r>
      <w:r w:rsidRPr="00056C49">
        <w:rPr>
          <w:rFonts w:eastAsia="仿宋"/>
          <w:b/>
          <w:bCs/>
          <w:sz w:val="32"/>
        </w:rPr>
        <w:t xml:space="preserve"> </w:t>
      </w:r>
      <w:r w:rsidRPr="00056C49">
        <w:rPr>
          <w:rFonts w:eastAsia="仿宋" w:hint="eastAsia"/>
          <w:sz w:val="32"/>
        </w:rPr>
        <w:t>研究生的教学实践由专业所在学院安排，并由专业所在学院负责考核。每学年初，专业所在学院将本学年研究生参加教学实践的内容报研究生院备案；每学年末，专业所在学院将本学年研究生参加教学实践的实际内容和考核结果报研究生院。未备案的研究生教学实践，研究生院不予确认。</w:t>
      </w:r>
    </w:p>
    <w:p w:rsidR="002B0EE0" w:rsidRPr="00056C49" w:rsidRDefault="002B0EE0" w:rsidP="00D712CE">
      <w:pPr>
        <w:spacing w:line="580" w:lineRule="exact"/>
        <w:ind w:leftChars="200" w:left="31680"/>
        <w:rPr>
          <w:rFonts w:eastAsia="仿宋"/>
          <w:sz w:val="32"/>
        </w:rPr>
      </w:pPr>
      <w:r w:rsidRPr="00056C49">
        <w:rPr>
          <w:rFonts w:ascii="黑体" w:eastAsia="仿宋" w:hint="eastAsia"/>
          <w:bCs/>
          <w:sz w:val="32"/>
        </w:rPr>
        <w:t>第七条</w:t>
      </w:r>
      <w:r w:rsidRPr="00056C49">
        <w:rPr>
          <w:rFonts w:ascii="黑体" w:eastAsia="仿宋"/>
          <w:bCs/>
          <w:sz w:val="32"/>
        </w:rPr>
        <w:t xml:space="preserve"> </w:t>
      </w:r>
      <w:r w:rsidRPr="00056C49">
        <w:rPr>
          <w:rFonts w:eastAsia="仿宋" w:hint="eastAsia"/>
          <w:sz w:val="32"/>
        </w:rPr>
        <w:t>本办法由研究生院负责解释。</w:t>
      </w:r>
    </w:p>
    <w:sectPr w:rsidR="002B0EE0" w:rsidRPr="00056C49" w:rsidSect="00E86648">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E0" w:rsidRDefault="002B0EE0" w:rsidP="00BF59AC">
      <w:r>
        <w:separator/>
      </w:r>
    </w:p>
  </w:endnote>
  <w:endnote w:type="continuationSeparator" w:id="0">
    <w:p w:rsidR="002B0EE0" w:rsidRDefault="002B0EE0" w:rsidP="00BF59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宋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rsidP="00461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EE0" w:rsidRDefault="002B0E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E0" w:rsidRDefault="002B0EE0" w:rsidP="00461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2B0EE0" w:rsidRDefault="002B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E0" w:rsidRDefault="002B0EE0" w:rsidP="00BF59AC">
      <w:r>
        <w:separator/>
      </w:r>
    </w:p>
  </w:footnote>
  <w:footnote w:type="continuationSeparator" w:id="0">
    <w:p w:rsidR="002B0EE0" w:rsidRDefault="002B0EE0" w:rsidP="00BF59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9AC"/>
    <w:rsid w:val="00054FA2"/>
    <w:rsid w:val="00056C49"/>
    <w:rsid w:val="000D7472"/>
    <w:rsid w:val="002A6E9C"/>
    <w:rsid w:val="002B0EE0"/>
    <w:rsid w:val="002C2782"/>
    <w:rsid w:val="002F15E5"/>
    <w:rsid w:val="003C0F80"/>
    <w:rsid w:val="003C6EAD"/>
    <w:rsid w:val="0040584A"/>
    <w:rsid w:val="00411006"/>
    <w:rsid w:val="00424C37"/>
    <w:rsid w:val="004613E5"/>
    <w:rsid w:val="004B7004"/>
    <w:rsid w:val="004C531F"/>
    <w:rsid w:val="004E78A6"/>
    <w:rsid w:val="005A2E71"/>
    <w:rsid w:val="006A3225"/>
    <w:rsid w:val="006E0256"/>
    <w:rsid w:val="006E7950"/>
    <w:rsid w:val="007F3CA1"/>
    <w:rsid w:val="00807FF6"/>
    <w:rsid w:val="00826604"/>
    <w:rsid w:val="00891702"/>
    <w:rsid w:val="008960C5"/>
    <w:rsid w:val="008E266A"/>
    <w:rsid w:val="008F4879"/>
    <w:rsid w:val="00A43850"/>
    <w:rsid w:val="00AC2203"/>
    <w:rsid w:val="00B47439"/>
    <w:rsid w:val="00BA7C19"/>
    <w:rsid w:val="00BD31CB"/>
    <w:rsid w:val="00BE1482"/>
    <w:rsid w:val="00BF59AC"/>
    <w:rsid w:val="00C51038"/>
    <w:rsid w:val="00CF2B68"/>
    <w:rsid w:val="00CF46BF"/>
    <w:rsid w:val="00D66C93"/>
    <w:rsid w:val="00D712CE"/>
    <w:rsid w:val="00E86648"/>
    <w:rsid w:val="00ED06CE"/>
    <w:rsid w:val="00EF0C58"/>
    <w:rsid w:val="00FC23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B7"/>
    <w:pPr>
      <w:widowControl w:val="0"/>
      <w:jc w:val="both"/>
    </w:pPr>
  </w:style>
  <w:style w:type="paragraph" w:styleId="Heading2">
    <w:name w:val="heading 2"/>
    <w:basedOn w:val="Normal"/>
    <w:next w:val="Normal"/>
    <w:link w:val="Heading2Char1"/>
    <w:uiPriority w:val="99"/>
    <w:qFormat/>
    <w:locked/>
    <w:rsid w:val="00056C49"/>
    <w:pPr>
      <w:keepNext/>
      <w:keepLines/>
      <w:spacing w:before="260" w:after="260" w:line="416" w:lineRule="auto"/>
      <w:outlineLvl w:val="1"/>
    </w:pPr>
    <w:rPr>
      <w:rFonts w:ascii="Arial" w:eastAsia="黑体" w:hAnsi="Arial"/>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A6E9C"/>
    <w:rPr>
      <w:rFonts w:ascii="Cambria" w:eastAsia="宋体" w:hAnsi="Cambria" w:cs="Times New Roman"/>
      <w:b/>
      <w:bCs/>
      <w:sz w:val="32"/>
      <w:szCs w:val="32"/>
    </w:rPr>
  </w:style>
  <w:style w:type="paragraph" w:styleId="Header">
    <w:name w:val="header"/>
    <w:basedOn w:val="Normal"/>
    <w:link w:val="HeaderChar"/>
    <w:uiPriority w:val="99"/>
    <w:semiHidden/>
    <w:rsid w:val="00BF59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F59AC"/>
    <w:rPr>
      <w:rFonts w:cs="Times New Roman"/>
      <w:sz w:val="18"/>
      <w:szCs w:val="18"/>
    </w:rPr>
  </w:style>
  <w:style w:type="paragraph" w:styleId="Footer">
    <w:name w:val="footer"/>
    <w:basedOn w:val="Normal"/>
    <w:link w:val="FooterChar"/>
    <w:uiPriority w:val="99"/>
    <w:semiHidden/>
    <w:rsid w:val="00BF59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F59AC"/>
    <w:rPr>
      <w:rFonts w:cs="Times New Roman"/>
      <w:sz w:val="18"/>
      <w:szCs w:val="18"/>
    </w:rPr>
  </w:style>
  <w:style w:type="paragraph" w:styleId="NormalWeb">
    <w:name w:val="Normal (Web)"/>
    <w:basedOn w:val="Normal"/>
    <w:uiPriority w:val="99"/>
    <w:semiHidden/>
    <w:rsid w:val="00BF59AC"/>
    <w:pPr>
      <w:widowControl/>
      <w:spacing w:before="100" w:beforeAutospacing="1" w:after="100" w:afterAutospacing="1"/>
      <w:jc w:val="left"/>
    </w:pPr>
    <w:rPr>
      <w:rFonts w:ascii="宋体" w:hAnsi="宋体" w:cs="宋体"/>
      <w:kern w:val="0"/>
      <w:sz w:val="24"/>
      <w:szCs w:val="24"/>
    </w:rPr>
  </w:style>
  <w:style w:type="character" w:customStyle="1" w:styleId="Heading2Char1">
    <w:name w:val="Heading 2 Char1"/>
    <w:link w:val="Heading2"/>
    <w:uiPriority w:val="99"/>
    <w:locked/>
    <w:rsid w:val="00056C49"/>
    <w:rPr>
      <w:rFonts w:ascii="Arial" w:eastAsia="黑体" w:hAnsi="Arial"/>
      <w:b/>
      <w:kern w:val="2"/>
      <w:sz w:val="32"/>
      <w:lang w:val="en-US" w:eastAsia="zh-CN"/>
    </w:rPr>
  </w:style>
  <w:style w:type="character" w:styleId="PageNumber">
    <w:name w:val="page number"/>
    <w:basedOn w:val="DefaultParagraphFont"/>
    <w:uiPriority w:val="99"/>
    <w:rsid w:val="00E86648"/>
    <w:rPr>
      <w:rFonts w:cs="Times New Roman"/>
    </w:rPr>
  </w:style>
</w:styles>
</file>

<file path=word/webSettings.xml><?xml version="1.0" encoding="utf-8"?>
<w:webSettings xmlns:r="http://schemas.openxmlformats.org/officeDocument/2006/relationships" xmlns:w="http://schemas.openxmlformats.org/wordprocessingml/2006/main">
  <w:divs>
    <w:div w:id="2122071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132</Words>
  <Characters>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AutoBVT</cp:lastModifiedBy>
  <cp:revision>35</cp:revision>
  <dcterms:created xsi:type="dcterms:W3CDTF">2016-09-23T02:16:00Z</dcterms:created>
  <dcterms:modified xsi:type="dcterms:W3CDTF">2017-07-06T04:29:00Z</dcterms:modified>
</cp:coreProperties>
</file>